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EBF6F9" w14:textId="77777777" w:rsidR="004E37EB" w:rsidRDefault="004E37EB" w:rsidP="004E37E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5F56EF04" w14:textId="77777777" w:rsidR="004E37EB" w:rsidRDefault="004E37EB" w:rsidP="004E37E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49C9F105" w14:textId="77777777" w:rsidR="004E37EB" w:rsidRDefault="004E37EB" w:rsidP="004E37E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49E305B8" w14:textId="77777777" w:rsidR="004E37EB" w:rsidRDefault="004E37EB" w:rsidP="004E37E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52E227D4" w14:textId="77777777" w:rsidR="004E37EB" w:rsidRDefault="004E37EB" w:rsidP="004E37E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20A30C7B" w14:textId="255F44E1" w:rsidR="00F44958" w:rsidRDefault="006C24C0" w:rsidP="004E37E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Journal Entry of </w:t>
      </w:r>
      <w:r w:rsidR="00CB763E">
        <w:rPr>
          <w:rFonts w:ascii="Times New Roman" w:hAnsi="Times New Roman" w:cs="Times New Roman"/>
          <w:sz w:val="24"/>
          <w:szCs w:val="24"/>
          <w:lang w:val="en-US"/>
        </w:rPr>
        <w:t xml:space="preserve">Sources that can Support </w:t>
      </w:r>
      <w:r>
        <w:rPr>
          <w:rFonts w:ascii="Times New Roman" w:hAnsi="Times New Roman" w:cs="Times New Roman"/>
          <w:sz w:val="24"/>
          <w:szCs w:val="24"/>
          <w:lang w:val="en-US"/>
        </w:rPr>
        <w:t>Week 4 Paper</w:t>
      </w:r>
    </w:p>
    <w:p w14:paraId="11834319" w14:textId="77777777" w:rsidR="00CB763E" w:rsidRDefault="00CB763E" w:rsidP="004E37E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Student’s Name</w:t>
      </w:r>
    </w:p>
    <w:p w14:paraId="13FEBE6A" w14:textId="6DAC9955" w:rsidR="00CB763E" w:rsidRDefault="00CB763E" w:rsidP="004E37E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Instructional Affiliations</w:t>
      </w:r>
    </w:p>
    <w:p w14:paraId="046A1535" w14:textId="77777777" w:rsidR="004E37EB" w:rsidRDefault="004E37EB" w:rsidP="004E37E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3FA7E34E" w14:textId="4D7108C4" w:rsidR="00CB763E" w:rsidRDefault="00CB763E" w:rsidP="004E37E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CB763E">
        <w:rPr>
          <w:rFonts w:ascii="Times New Roman" w:hAnsi="Times New Roman" w:cs="Times New Roman"/>
          <w:sz w:val="24"/>
          <w:szCs w:val="24"/>
          <w:lang w:val="en-US"/>
        </w:rPr>
        <w:lastRenderedPageBreak/>
        <w:t>Journal Entry of Sources that can Support Week 4 Paper</w:t>
      </w:r>
    </w:p>
    <w:p w14:paraId="44ADB8F8" w14:textId="77777777" w:rsidR="00A6707A" w:rsidRDefault="00A6707A" w:rsidP="004E37E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F24FC">
        <w:rPr>
          <w:rFonts w:ascii="Times New Roman" w:hAnsi="Times New Roman" w:cs="Times New Roman"/>
          <w:sz w:val="24"/>
          <w:szCs w:val="24"/>
        </w:rPr>
        <w:t>Ahlstrom, D., &amp; Bruton, G. D. (2006). Venture capital in emerging economies: Networks and institutional change. </w:t>
      </w:r>
      <w:r w:rsidRPr="008F24FC">
        <w:rPr>
          <w:rFonts w:ascii="Times New Roman" w:hAnsi="Times New Roman" w:cs="Times New Roman"/>
          <w:i/>
          <w:iCs/>
          <w:sz w:val="24"/>
          <w:szCs w:val="24"/>
        </w:rPr>
        <w:t>Entrepreneurship theory and practice</w:t>
      </w:r>
      <w:r w:rsidRPr="008F24FC">
        <w:rPr>
          <w:rFonts w:ascii="Times New Roman" w:hAnsi="Times New Roman" w:cs="Times New Roman"/>
          <w:sz w:val="24"/>
          <w:szCs w:val="24"/>
        </w:rPr>
        <w:t>, </w:t>
      </w:r>
      <w:r w:rsidRPr="008F24FC">
        <w:rPr>
          <w:rFonts w:ascii="Times New Roman" w:hAnsi="Times New Roman" w:cs="Times New Roman"/>
          <w:i/>
          <w:iCs/>
          <w:sz w:val="24"/>
          <w:szCs w:val="24"/>
        </w:rPr>
        <w:t>30</w:t>
      </w:r>
      <w:r w:rsidRPr="008F24FC">
        <w:rPr>
          <w:rFonts w:ascii="Times New Roman" w:hAnsi="Times New Roman" w:cs="Times New Roman"/>
          <w:sz w:val="24"/>
          <w:szCs w:val="24"/>
        </w:rPr>
        <w:t>(2), 299-320.</w:t>
      </w:r>
    </w:p>
    <w:p w14:paraId="579DEAC4" w14:textId="77777777" w:rsidR="00A6707A" w:rsidRDefault="00A6707A" w:rsidP="004E37E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F24FC">
        <w:rPr>
          <w:rFonts w:ascii="Times New Roman" w:hAnsi="Times New Roman" w:cs="Times New Roman"/>
          <w:sz w:val="24"/>
          <w:szCs w:val="24"/>
        </w:rPr>
        <w:t>Christensen, C. M., &amp; Overdorf, M. (2000). Meeting the challenge of disruptive change. </w:t>
      </w:r>
      <w:r w:rsidRPr="008F24FC">
        <w:rPr>
          <w:rFonts w:ascii="Times New Roman" w:hAnsi="Times New Roman" w:cs="Times New Roman"/>
          <w:i/>
          <w:iCs/>
          <w:sz w:val="24"/>
          <w:szCs w:val="24"/>
        </w:rPr>
        <w:t>Harvard business review</w:t>
      </w:r>
      <w:r w:rsidRPr="008F24FC">
        <w:rPr>
          <w:rFonts w:ascii="Times New Roman" w:hAnsi="Times New Roman" w:cs="Times New Roman"/>
          <w:sz w:val="24"/>
          <w:szCs w:val="24"/>
        </w:rPr>
        <w:t>, </w:t>
      </w:r>
      <w:r w:rsidRPr="008F24FC">
        <w:rPr>
          <w:rFonts w:ascii="Times New Roman" w:hAnsi="Times New Roman" w:cs="Times New Roman"/>
          <w:i/>
          <w:iCs/>
          <w:sz w:val="24"/>
          <w:szCs w:val="24"/>
        </w:rPr>
        <w:t>78</w:t>
      </w:r>
      <w:r w:rsidRPr="008F24FC">
        <w:rPr>
          <w:rFonts w:ascii="Times New Roman" w:hAnsi="Times New Roman" w:cs="Times New Roman"/>
          <w:sz w:val="24"/>
          <w:szCs w:val="24"/>
        </w:rPr>
        <w:t>(2), 66-77.</w:t>
      </w:r>
    </w:p>
    <w:p w14:paraId="604457E3" w14:textId="77777777" w:rsidR="00A6707A" w:rsidRDefault="00A6707A" w:rsidP="004E37E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B763E">
        <w:rPr>
          <w:rFonts w:ascii="Times New Roman" w:hAnsi="Times New Roman" w:cs="Times New Roman"/>
          <w:sz w:val="24"/>
          <w:szCs w:val="24"/>
        </w:rPr>
        <w:t>Day, G. S., &amp; Schoemaker, P. J. (2016). Adapting to fast-changing markets and technologies. </w:t>
      </w:r>
      <w:r w:rsidRPr="00CB763E">
        <w:rPr>
          <w:rFonts w:ascii="Times New Roman" w:hAnsi="Times New Roman" w:cs="Times New Roman"/>
          <w:i/>
          <w:iCs/>
          <w:sz w:val="24"/>
          <w:szCs w:val="24"/>
        </w:rPr>
        <w:t>California Management Review</w:t>
      </w:r>
      <w:r w:rsidRPr="00CB763E">
        <w:rPr>
          <w:rFonts w:ascii="Times New Roman" w:hAnsi="Times New Roman" w:cs="Times New Roman"/>
          <w:sz w:val="24"/>
          <w:szCs w:val="24"/>
        </w:rPr>
        <w:t>, </w:t>
      </w:r>
      <w:r w:rsidRPr="00CB763E">
        <w:rPr>
          <w:rFonts w:ascii="Times New Roman" w:hAnsi="Times New Roman" w:cs="Times New Roman"/>
          <w:i/>
          <w:iCs/>
          <w:sz w:val="24"/>
          <w:szCs w:val="24"/>
        </w:rPr>
        <w:t>58</w:t>
      </w:r>
      <w:r w:rsidRPr="00CB763E">
        <w:rPr>
          <w:rFonts w:ascii="Times New Roman" w:hAnsi="Times New Roman" w:cs="Times New Roman"/>
          <w:sz w:val="24"/>
          <w:szCs w:val="24"/>
        </w:rPr>
        <w:t>(4), 59-77.</w:t>
      </w:r>
    </w:p>
    <w:p w14:paraId="38EC94E1" w14:textId="77777777" w:rsidR="00A6707A" w:rsidRDefault="00A6707A" w:rsidP="004E37E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6707A">
        <w:rPr>
          <w:rFonts w:ascii="Times New Roman" w:hAnsi="Times New Roman" w:cs="Times New Roman"/>
          <w:sz w:val="24"/>
          <w:szCs w:val="24"/>
        </w:rPr>
        <w:t>Dutt, N., Hawn, O., Vidal, E., Chatterji, A., McGahan, A., &amp; Mitchell, W. (2016). How open system intermediaries address institutional failures: The case of business incubators in emerging-market countries. </w:t>
      </w:r>
      <w:r w:rsidRPr="00A6707A">
        <w:rPr>
          <w:rFonts w:ascii="Times New Roman" w:hAnsi="Times New Roman" w:cs="Times New Roman"/>
          <w:i/>
          <w:iCs/>
          <w:sz w:val="24"/>
          <w:szCs w:val="24"/>
        </w:rPr>
        <w:t>Academy of Management Journal</w:t>
      </w:r>
      <w:r w:rsidRPr="00A6707A">
        <w:rPr>
          <w:rFonts w:ascii="Times New Roman" w:hAnsi="Times New Roman" w:cs="Times New Roman"/>
          <w:sz w:val="24"/>
          <w:szCs w:val="24"/>
        </w:rPr>
        <w:t>, </w:t>
      </w:r>
      <w:r w:rsidRPr="00A6707A">
        <w:rPr>
          <w:rFonts w:ascii="Times New Roman" w:hAnsi="Times New Roman" w:cs="Times New Roman"/>
          <w:i/>
          <w:iCs/>
          <w:sz w:val="24"/>
          <w:szCs w:val="24"/>
        </w:rPr>
        <w:t>59</w:t>
      </w:r>
      <w:r w:rsidRPr="00A6707A">
        <w:rPr>
          <w:rFonts w:ascii="Times New Roman" w:hAnsi="Times New Roman" w:cs="Times New Roman"/>
          <w:sz w:val="24"/>
          <w:szCs w:val="24"/>
        </w:rPr>
        <w:t>(3), 818-840.</w:t>
      </w:r>
    </w:p>
    <w:p w14:paraId="6718476A" w14:textId="77777777" w:rsidR="00A6707A" w:rsidRDefault="00A6707A" w:rsidP="004E37E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B763E">
        <w:rPr>
          <w:rFonts w:ascii="Times New Roman" w:hAnsi="Times New Roman" w:cs="Times New Roman"/>
          <w:sz w:val="24"/>
          <w:szCs w:val="24"/>
        </w:rPr>
        <w:t>Hendricks, J. M. (2016). Curating value in changing markets: Independent record stores and the vinyl record revival. </w:t>
      </w:r>
      <w:r w:rsidRPr="00CB763E">
        <w:rPr>
          <w:rFonts w:ascii="Times New Roman" w:hAnsi="Times New Roman" w:cs="Times New Roman"/>
          <w:i/>
          <w:iCs/>
          <w:sz w:val="24"/>
          <w:szCs w:val="24"/>
        </w:rPr>
        <w:t>Sociological Perspectives</w:t>
      </w:r>
      <w:r w:rsidRPr="00CB763E">
        <w:rPr>
          <w:rFonts w:ascii="Times New Roman" w:hAnsi="Times New Roman" w:cs="Times New Roman"/>
          <w:sz w:val="24"/>
          <w:szCs w:val="24"/>
        </w:rPr>
        <w:t>, </w:t>
      </w:r>
      <w:r w:rsidRPr="00CB763E">
        <w:rPr>
          <w:rFonts w:ascii="Times New Roman" w:hAnsi="Times New Roman" w:cs="Times New Roman"/>
          <w:i/>
          <w:iCs/>
          <w:sz w:val="24"/>
          <w:szCs w:val="24"/>
        </w:rPr>
        <w:t>59</w:t>
      </w:r>
      <w:r w:rsidRPr="00CB763E">
        <w:rPr>
          <w:rFonts w:ascii="Times New Roman" w:hAnsi="Times New Roman" w:cs="Times New Roman"/>
          <w:sz w:val="24"/>
          <w:szCs w:val="24"/>
        </w:rPr>
        <w:t>(2), 479-497.</w:t>
      </w:r>
    </w:p>
    <w:p w14:paraId="297898E2" w14:textId="77777777" w:rsidR="00A6707A" w:rsidRDefault="00A6707A" w:rsidP="004E37E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F24FC">
        <w:rPr>
          <w:rFonts w:ascii="Times New Roman" w:hAnsi="Times New Roman" w:cs="Times New Roman"/>
          <w:sz w:val="24"/>
          <w:szCs w:val="24"/>
        </w:rPr>
        <w:t>Leposky, T., Arslan, A., &amp; Kontkanen, M. (2017). Determinants of reverse marketing knowledge transfer potential from emerging market subsidiaries to multinational enterprises’ headquarters. </w:t>
      </w:r>
      <w:r w:rsidRPr="008F24FC">
        <w:rPr>
          <w:rFonts w:ascii="Times New Roman" w:hAnsi="Times New Roman" w:cs="Times New Roman"/>
          <w:i/>
          <w:iCs/>
          <w:sz w:val="24"/>
          <w:szCs w:val="24"/>
        </w:rPr>
        <w:t>Journal of Strategic Marketing</w:t>
      </w:r>
      <w:r w:rsidRPr="008F24FC">
        <w:rPr>
          <w:rFonts w:ascii="Times New Roman" w:hAnsi="Times New Roman" w:cs="Times New Roman"/>
          <w:sz w:val="24"/>
          <w:szCs w:val="24"/>
        </w:rPr>
        <w:t>, </w:t>
      </w:r>
      <w:r w:rsidRPr="008F24FC">
        <w:rPr>
          <w:rFonts w:ascii="Times New Roman" w:hAnsi="Times New Roman" w:cs="Times New Roman"/>
          <w:i/>
          <w:iCs/>
          <w:sz w:val="24"/>
          <w:szCs w:val="24"/>
        </w:rPr>
        <w:t>25</w:t>
      </w:r>
      <w:r w:rsidRPr="008F24FC">
        <w:rPr>
          <w:rFonts w:ascii="Times New Roman" w:hAnsi="Times New Roman" w:cs="Times New Roman"/>
          <w:sz w:val="24"/>
          <w:szCs w:val="24"/>
        </w:rPr>
        <w:t>(7), 567-580.</w:t>
      </w:r>
    </w:p>
    <w:p w14:paraId="128DD4BF" w14:textId="77777777" w:rsidR="00A6707A" w:rsidRPr="006C24C0" w:rsidRDefault="00A6707A" w:rsidP="004E37E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  <w:r w:rsidRPr="00CB763E">
        <w:rPr>
          <w:rFonts w:ascii="Times New Roman" w:hAnsi="Times New Roman" w:cs="Times New Roman"/>
          <w:sz w:val="24"/>
          <w:szCs w:val="24"/>
        </w:rPr>
        <w:t>Randhawa, K., Wilden, R., &amp; Gudergan, S. (2020). How to innovate toward an ambidextrous business model? The role of dynamic capabilities and market orientation. </w:t>
      </w:r>
      <w:r w:rsidRPr="00CB763E">
        <w:rPr>
          <w:rFonts w:ascii="Times New Roman" w:hAnsi="Times New Roman" w:cs="Times New Roman"/>
          <w:i/>
          <w:iCs/>
          <w:sz w:val="24"/>
          <w:szCs w:val="24"/>
        </w:rPr>
        <w:t>Journal of Business Research</w:t>
      </w:r>
      <w:r w:rsidRPr="00CB763E">
        <w:rPr>
          <w:rFonts w:ascii="Times New Roman" w:hAnsi="Times New Roman" w:cs="Times New Roman"/>
          <w:sz w:val="24"/>
          <w:szCs w:val="24"/>
        </w:rPr>
        <w:t>.</w:t>
      </w:r>
    </w:p>
    <w:p w14:paraId="6627512A" w14:textId="77777777" w:rsidR="00A6707A" w:rsidRDefault="00A6707A" w:rsidP="004E37E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C24C0">
        <w:rPr>
          <w:rFonts w:ascii="Times New Roman" w:hAnsi="Times New Roman" w:cs="Times New Roman"/>
          <w:sz w:val="24"/>
          <w:szCs w:val="24"/>
        </w:rPr>
        <w:t>Tatoglu, E., Glaister, A. J., &amp; Demirbag, M. (2016). Talent management motives and practices in an emerging market: A comparison between MNEs and local firms. </w:t>
      </w:r>
      <w:r w:rsidRPr="006C24C0">
        <w:rPr>
          <w:rFonts w:ascii="Times New Roman" w:hAnsi="Times New Roman" w:cs="Times New Roman"/>
          <w:i/>
          <w:iCs/>
          <w:sz w:val="24"/>
          <w:szCs w:val="24"/>
        </w:rPr>
        <w:t>Journal of World Business</w:t>
      </w:r>
      <w:r w:rsidRPr="006C24C0">
        <w:rPr>
          <w:rFonts w:ascii="Times New Roman" w:hAnsi="Times New Roman" w:cs="Times New Roman"/>
          <w:sz w:val="24"/>
          <w:szCs w:val="24"/>
        </w:rPr>
        <w:t>, </w:t>
      </w:r>
      <w:r w:rsidRPr="006C24C0">
        <w:rPr>
          <w:rFonts w:ascii="Times New Roman" w:hAnsi="Times New Roman" w:cs="Times New Roman"/>
          <w:i/>
          <w:iCs/>
          <w:sz w:val="24"/>
          <w:szCs w:val="24"/>
        </w:rPr>
        <w:t>51</w:t>
      </w:r>
      <w:r w:rsidRPr="006C24C0">
        <w:rPr>
          <w:rFonts w:ascii="Times New Roman" w:hAnsi="Times New Roman" w:cs="Times New Roman"/>
          <w:sz w:val="24"/>
          <w:szCs w:val="24"/>
        </w:rPr>
        <w:t>(2), 278-293.</w:t>
      </w:r>
    </w:p>
    <w:p w14:paraId="0D61B7CA" w14:textId="77777777" w:rsidR="00A6707A" w:rsidRDefault="00A6707A" w:rsidP="004E37E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F24FC">
        <w:rPr>
          <w:rFonts w:ascii="Times New Roman" w:hAnsi="Times New Roman" w:cs="Times New Roman"/>
          <w:sz w:val="24"/>
          <w:szCs w:val="24"/>
        </w:rPr>
        <w:t>Zhou, K. Z., David, K. T., &amp; Li, J. J. (2006). Organizational changes in emerging economies: Drivers and consequences. </w:t>
      </w:r>
      <w:r w:rsidRPr="008F24FC">
        <w:rPr>
          <w:rFonts w:ascii="Times New Roman" w:hAnsi="Times New Roman" w:cs="Times New Roman"/>
          <w:i/>
          <w:iCs/>
          <w:sz w:val="24"/>
          <w:szCs w:val="24"/>
        </w:rPr>
        <w:t>Journal of International Business Studies</w:t>
      </w:r>
      <w:r w:rsidRPr="008F24FC">
        <w:rPr>
          <w:rFonts w:ascii="Times New Roman" w:hAnsi="Times New Roman" w:cs="Times New Roman"/>
          <w:sz w:val="24"/>
          <w:szCs w:val="24"/>
        </w:rPr>
        <w:t>, </w:t>
      </w:r>
      <w:r w:rsidRPr="008F24FC">
        <w:rPr>
          <w:rFonts w:ascii="Times New Roman" w:hAnsi="Times New Roman" w:cs="Times New Roman"/>
          <w:i/>
          <w:iCs/>
          <w:sz w:val="24"/>
          <w:szCs w:val="24"/>
        </w:rPr>
        <w:t>37</w:t>
      </w:r>
      <w:r w:rsidRPr="008F24FC">
        <w:rPr>
          <w:rFonts w:ascii="Times New Roman" w:hAnsi="Times New Roman" w:cs="Times New Roman"/>
          <w:sz w:val="24"/>
          <w:szCs w:val="24"/>
        </w:rPr>
        <w:t>(2), 248-263.</w:t>
      </w:r>
    </w:p>
    <w:sectPr w:rsidR="00A6707A" w:rsidSect="00CB763E">
      <w:headerReference w:type="default" r:id="rId6"/>
      <w:headerReference w:type="first" r:id="rId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7CB8BF" w14:textId="77777777" w:rsidR="001D1733" w:rsidRDefault="001D1733" w:rsidP="00CB763E">
      <w:pPr>
        <w:spacing w:after="0" w:line="240" w:lineRule="auto"/>
      </w:pPr>
      <w:r>
        <w:separator/>
      </w:r>
    </w:p>
  </w:endnote>
  <w:endnote w:type="continuationSeparator" w:id="0">
    <w:p w14:paraId="09E3CF9E" w14:textId="77777777" w:rsidR="001D1733" w:rsidRDefault="001D1733" w:rsidP="00CB76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CC4CCB" w14:textId="77777777" w:rsidR="001D1733" w:rsidRDefault="001D1733" w:rsidP="00CB763E">
      <w:pPr>
        <w:spacing w:after="0" w:line="240" w:lineRule="auto"/>
      </w:pPr>
      <w:r>
        <w:separator/>
      </w:r>
    </w:p>
  </w:footnote>
  <w:footnote w:type="continuationSeparator" w:id="0">
    <w:p w14:paraId="173E8474" w14:textId="77777777" w:rsidR="001D1733" w:rsidRDefault="001D1733" w:rsidP="00CB76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145875236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DC1815D" w14:textId="45AE81BB" w:rsidR="00CB763E" w:rsidRPr="00CB763E" w:rsidRDefault="00CB763E" w:rsidP="00CB763E">
        <w:pPr>
          <w:pStyle w:val="Header"/>
          <w:jc w:val="right"/>
          <w:rPr>
            <w:rFonts w:ascii="Times New Roman" w:hAnsi="Times New Roman" w:cs="Times New Roman"/>
          </w:rPr>
        </w:pPr>
        <w:r w:rsidRPr="00CB763E">
          <w:rPr>
            <w:rFonts w:ascii="Times New Roman" w:hAnsi="Times New Roman" w:cs="Times New Roman"/>
            <w:lang w:val="en-US"/>
          </w:rPr>
          <w:t>JOURNAL ENTRY OF SOURCES THAT CAN SUPPORT WEEK 4 PAPER</w:t>
        </w:r>
        <w:r>
          <w:rPr>
            <w:rFonts w:ascii="Times New Roman" w:hAnsi="Times New Roman" w:cs="Times New Roman"/>
          </w:rPr>
          <w:tab/>
        </w:r>
        <w:r w:rsidRPr="00CB763E">
          <w:rPr>
            <w:rFonts w:ascii="Times New Roman" w:hAnsi="Times New Roman" w:cs="Times New Roman"/>
          </w:rPr>
          <w:fldChar w:fldCharType="begin"/>
        </w:r>
        <w:r w:rsidRPr="00CB763E">
          <w:rPr>
            <w:rFonts w:ascii="Times New Roman" w:hAnsi="Times New Roman" w:cs="Times New Roman"/>
          </w:rPr>
          <w:instrText xml:space="preserve"> PAGE   \* MERGEFORMAT </w:instrText>
        </w:r>
        <w:r w:rsidRPr="00CB763E">
          <w:rPr>
            <w:rFonts w:ascii="Times New Roman" w:hAnsi="Times New Roman" w:cs="Times New Roman"/>
          </w:rPr>
          <w:fldChar w:fldCharType="separate"/>
        </w:r>
        <w:r w:rsidRPr="00CB763E">
          <w:rPr>
            <w:rFonts w:ascii="Times New Roman" w:hAnsi="Times New Roman" w:cs="Times New Roman"/>
            <w:noProof/>
          </w:rPr>
          <w:t>2</w:t>
        </w:r>
        <w:r w:rsidRPr="00CB763E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116666468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409246D" w14:textId="287C83BB" w:rsidR="00CB763E" w:rsidRPr="00CB763E" w:rsidRDefault="00CB763E" w:rsidP="00CB763E">
        <w:pPr>
          <w:pStyle w:val="Header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  <w:lang w:val="en-US"/>
          </w:rPr>
          <w:t xml:space="preserve">Running head: </w:t>
        </w:r>
        <w:r w:rsidRPr="00CB763E">
          <w:rPr>
            <w:rFonts w:ascii="Times New Roman" w:hAnsi="Times New Roman" w:cs="Times New Roman"/>
            <w:lang w:val="en-US"/>
          </w:rPr>
          <w:t>JOURNAL ENTRY OF SOURCES THAT CAN SUPPORT WEEK 4 PAPER</w:t>
        </w:r>
        <w:r>
          <w:rPr>
            <w:rFonts w:ascii="Times New Roman" w:hAnsi="Times New Roman" w:cs="Times New Roman"/>
          </w:rPr>
          <w:tab/>
        </w:r>
        <w:r w:rsidRPr="00CB763E">
          <w:rPr>
            <w:rFonts w:ascii="Times New Roman" w:hAnsi="Times New Roman" w:cs="Times New Roman"/>
          </w:rPr>
          <w:fldChar w:fldCharType="begin"/>
        </w:r>
        <w:r w:rsidRPr="00CB763E">
          <w:rPr>
            <w:rFonts w:ascii="Times New Roman" w:hAnsi="Times New Roman" w:cs="Times New Roman"/>
          </w:rPr>
          <w:instrText xml:space="preserve"> PAGE   \* MERGEFORMAT </w:instrText>
        </w:r>
        <w:r w:rsidRPr="00CB763E">
          <w:rPr>
            <w:rFonts w:ascii="Times New Roman" w:hAnsi="Times New Roman" w:cs="Times New Roman"/>
          </w:rPr>
          <w:fldChar w:fldCharType="separate"/>
        </w:r>
        <w:r w:rsidRPr="00CB763E">
          <w:rPr>
            <w:rFonts w:ascii="Times New Roman" w:hAnsi="Times New Roman" w:cs="Times New Roman"/>
            <w:noProof/>
          </w:rPr>
          <w:t>2</w:t>
        </w:r>
        <w:r w:rsidRPr="00CB763E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4C0"/>
    <w:rsid w:val="001D1733"/>
    <w:rsid w:val="004E37EB"/>
    <w:rsid w:val="006C24C0"/>
    <w:rsid w:val="008F24FC"/>
    <w:rsid w:val="00A6707A"/>
    <w:rsid w:val="00CB763E"/>
    <w:rsid w:val="00DB604F"/>
    <w:rsid w:val="00F44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8A404E"/>
  <w15:chartTrackingRefBased/>
  <w15:docId w15:val="{B28AC467-DDD6-4958-B35C-6C53EA91D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76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763E"/>
  </w:style>
  <w:style w:type="paragraph" w:styleId="Footer">
    <w:name w:val="footer"/>
    <w:basedOn w:val="Normal"/>
    <w:link w:val="FooterChar"/>
    <w:uiPriority w:val="99"/>
    <w:unhideWhenUsed/>
    <w:rsid w:val="00CB76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76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270</Words>
  <Characters>1540</Characters>
  <Application>Microsoft Office Word</Application>
  <DocSecurity>0</DocSecurity>
  <Lines>12</Lines>
  <Paragraphs>3</Paragraphs>
  <ScaleCrop>false</ScaleCrop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Antony Ouma</dc:creator>
  <cp:keywords/>
  <dc:description/>
  <cp:lastModifiedBy>Antony Ouma</cp:lastModifiedBy>
  <cp:revision>7</cp:revision>
  <dcterms:created xsi:type="dcterms:W3CDTF">2021-01-11T11:12:00Z</dcterms:created>
  <dcterms:modified xsi:type="dcterms:W3CDTF">2021-01-11T11:30:00Z</dcterms:modified>
</cp:coreProperties>
</file>